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152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44080"/>
            <wp:effectExtent l="0" t="0" r="8255" b="13970"/>
            <wp:docPr id="2" name="图片 2" descr="信息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信息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46620"/>
            <wp:effectExtent l="0" t="0" r="8255" b="11430"/>
            <wp:docPr id="1" name="图片 1" descr="信息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息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2025-06-16T05:34:32Z</dcterms:created>
  <dc:creator>dell</dc:creator>
  <cp:lastModifiedBy>dell</cp:lastModifiedBy>
  <dcterms:modified xsi:type="dcterms:W3CDTF">2025-06-16T05:35:08Z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eyJoZGlkIjoiOWM5MjExMzUyMmJjNzY1MjVkZDMzNzIwYTMzNmQxYzMifQ==</vt:lpwstr>
  </property>
  <property fmtid="{D5CDD505-2E9C-101B-9397-08002B2CF9AE}" pid="4" name="ICV">
    <vt:lpwstr>0EAB0B9A2FB14FA98897F5F726FD2F38_12</vt:lpwstr>
  </property>
</Properties>
</file>